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-919" w:type="dxa"/>
        <w:tblLook w:val="04A0" w:firstRow="1" w:lastRow="0" w:firstColumn="1" w:lastColumn="0" w:noHBand="0" w:noVBand="1"/>
      </w:tblPr>
      <w:tblGrid>
        <w:gridCol w:w="3645"/>
        <w:gridCol w:w="915"/>
        <w:gridCol w:w="2680"/>
        <w:gridCol w:w="3100"/>
      </w:tblGrid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CW6180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CW61100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суппортом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680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длина детали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1500 2000 3000 4000 5000 6000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обрабатываемая длина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1350 1850 2850 3850 4850 5850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Поддон направляющих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600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Хвостовик шпинделя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C11</w:t>
            </w:r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(C15 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на выбор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)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внутреннего отверстия шпинделя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</w:t>
            </w:r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(140 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на выбор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)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Конусное отверстие шпинделя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1:20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скоростей шпинделя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forward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6~750    reverse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10~775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Количество скоростей шпинделя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18/6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Продольная и поперечная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64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0.1~24.32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Поперечная/продольная подача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1/2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Шаг винтовой резьбы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шариковинтовой</w:t>
            </w:r>
            <w:proofErr w:type="spellEnd"/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передачи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12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6E7F3B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метрических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6E7F3B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50</w:t>
            </w:r>
            <w:proofErr w:type="gramStart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1~240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6E7F3B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дюймовых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6E7F3B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26 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14~1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6E7F3B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модульных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6E7F3B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53 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0.5~120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6E7F3B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Количество и диапазон </w:t>
            </w:r>
            <w:proofErr w:type="gram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диаметральных</w:t>
            </w:r>
            <w:proofErr w:type="gramEnd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резьб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6E7F3B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24 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；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28~1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Быстрое перемещение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4000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10941" w:rsidRPr="00533233" w:rsidTr="00A10941">
        <w:trPr>
          <w:trHeight w:val="612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6E7F3B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Расстояние от шпинделя до держателя инструмента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33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поворота резцедержателя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°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±90°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6E7F3B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6E7F3B">
              <w:rPr>
                <w:rFonts w:eastAsia="SimSun" w:cstheme="minorHAnsi"/>
                <w:sz w:val="20"/>
                <w:szCs w:val="20"/>
                <w:lang w:eastAsia="ru-RU"/>
              </w:rPr>
              <w:t>Максимальное перемещение поперечных салазок суппорта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500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Максимальное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перемещение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верхних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>салазок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200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Платформа хвостовика инструмента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32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（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202x202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）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ЗАДНЯЯ БАБКА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задней бабки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пиноли задней бабки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250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1E0FCF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1E0FCF">
              <w:rPr>
                <w:rFonts w:eastAsia="SimSun" w:cstheme="minorHAnsi"/>
                <w:sz w:val="20"/>
                <w:szCs w:val="20"/>
                <w:lang w:eastAsia="ru-RU"/>
              </w:rPr>
              <w:t xml:space="preserve">Коническое отверстие 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хвостовика задней бабки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1E0FCF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Morse</w:t>
            </w:r>
            <w:proofErr w:type="spellEnd"/>
            <w:r>
              <w:rPr>
                <w:rFonts w:eastAsia="SimSun" w:cstheme="minorHAnsi"/>
                <w:sz w:val="20"/>
                <w:szCs w:val="20"/>
                <w:lang w:val="en-US" w:eastAsia="ru-RU"/>
              </w:rPr>
              <w:t xml:space="preserve"> 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Мощность главного мотора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11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3670 3985 5165 6220 7400 8260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1730</w:t>
            </w:r>
          </w:p>
        </w:tc>
      </w:tr>
      <w:tr w:rsidR="00A10941" w:rsidRPr="00533233" w:rsidTr="00A10941">
        <w:trPr>
          <w:trHeight w:val="306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941" w:rsidRPr="00533233" w:rsidRDefault="00A10941" w:rsidP="00E71538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1450</w:t>
            </w:r>
          </w:p>
        </w:tc>
      </w:tr>
    </w:tbl>
    <w:p w:rsidR="00395D70" w:rsidRDefault="00A10941"/>
    <w:sectPr w:rsidR="003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41"/>
    <w:rsid w:val="002019D3"/>
    <w:rsid w:val="006C36CB"/>
    <w:rsid w:val="00A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2020-10-22T14:07:00Z</dcterms:created>
  <dcterms:modified xsi:type="dcterms:W3CDTF">2020-10-22T14:09:00Z</dcterms:modified>
</cp:coreProperties>
</file>